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8D" w:rsidRDefault="00123A8D" w:rsidP="00123A8D">
      <w:pPr>
        <w:spacing w:line="276" w:lineRule="auto"/>
        <w:jc w:val="center"/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</w:pPr>
      <w:r w:rsidRPr="00123A8D"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  <w:t xml:space="preserve">PODSTICAJI PRIVREDNOM SEKTORU U GRADU </w:t>
      </w:r>
      <w:proofErr w:type="spellStart"/>
      <w:r w:rsidRPr="00123A8D"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  <w:t>DOBOJU</w:t>
      </w:r>
      <w:proofErr w:type="spellEnd"/>
      <w:r w:rsidRPr="00123A8D"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  <w:t xml:space="preserve"> U SVRHU JAČANJA KONKURENTNOSTI,</w:t>
      </w:r>
    </w:p>
    <w:p w:rsidR="00123A8D" w:rsidRPr="00123A8D" w:rsidRDefault="00123A8D" w:rsidP="00123A8D">
      <w:pPr>
        <w:spacing w:line="276" w:lineRule="auto"/>
        <w:jc w:val="center"/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</w:pPr>
      <w:r w:rsidRPr="00123A8D">
        <w:rPr>
          <w:rFonts w:asciiTheme="majorHAnsi" w:eastAsiaTheme="minorHAnsi" w:hAnsiTheme="majorHAnsi" w:cs="Calibri"/>
          <w:caps/>
          <w:color w:val="365F91" w:themeColor="accent1" w:themeShade="BF"/>
          <w:lang w:val="sr-Latn-BA"/>
        </w:rPr>
        <w:t>POVEĆANJA PROIZVODNJE I OČUVANJA RADNIH MJESTA</w:t>
      </w:r>
    </w:p>
    <w:p w:rsidR="00414FB0" w:rsidRDefault="00414FB0" w:rsidP="00593D19">
      <w:pPr>
        <w:jc w:val="center"/>
        <w:rPr>
          <w:rFonts w:asciiTheme="minorHAnsi" w:hAnsiTheme="minorHAnsi" w:cstheme="minorHAnsi"/>
          <w:b/>
        </w:rPr>
      </w:pPr>
    </w:p>
    <w:p w:rsidR="00593D19" w:rsidRPr="00123A8D" w:rsidRDefault="00414FB0" w:rsidP="00593D19">
      <w:pPr>
        <w:jc w:val="center"/>
        <w:rPr>
          <w:rFonts w:asciiTheme="majorHAnsi" w:hAnsiTheme="majorHAnsi" w:cstheme="minorHAnsi"/>
          <w:sz w:val="32"/>
          <w:szCs w:val="32"/>
        </w:rPr>
      </w:pPr>
      <w:proofErr w:type="spellStart"/>
      <w:r w:rsidRPr="00123A8D">
        <w:rPr>
          <w:rFonts w:asciiTheme="majorHAnsi" w:hAnsiTheme="majorHAnsi" w:cstheme="minorHAnsi"/>
          <w:sz w:val="32"/>
          <w:szCs w:val="32"/>
        </w:rPr>
        <w:t>BUDŽET</w:t>
      </w:r>
      <w:proofErr w:type="spellEnd"/>
      <w:r w:rsidRPr="00123A8D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123A8D">
        <w:rPr>
          <w:rFonts w:asciiTheme="majorHAnsi" w:hAnsiTheme="majorHAnsi" w:cstheme="minorHAnsi"/>
          <w:sz w:val="32"/>
          <w:szCs w:val="32"/>
        </w:rPr>
        <w:t>PROJEKTNOG</w:t>
      </w:r>
      <w:proofErr w:type="spellEnd"/>
      <w:r w:rsidRPr="00123A8D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123A8D">
        <w:rPr>
          <w:rFonts w:asciiTheme="majorHAnsi" w:hAnsiTheme="majorHAnsi" w:cstheme="minorHAnsi"/>
          <w:sz w:val="32"/>
          <w:szCs w:val="32"/>
        </w:rPr>
        <w:t>PRIJEDLOGA</w:t>
      </w:r>
      <w:proofErr w:type="spellEnd"/>
    </w:p>
    <w:tbl>
      <w:tblPr>
        <w:tblStyle w:val="TableGrid"/>
        <w:tblpPr w:leftFromText="180" w:rightFromText="180" w:vertAnchor="text" w:horzAnchor="margin" w:tblpXSpec="center" w:tblpY="226"/>
        <w:tblW w:w="15984" w:type="dxa"/>
        <w:tblLayout w:type="fixed"/>
        <w:tblLook w:val="04A0" w:firstRow="1" w:lastRow="0" w:firstColumn="1" w:lastColumn="0" w:noHBand="0" w:noVBand="1"/>
      </w:tblPr>
      <w:tblGrid>
        <w:gridCol w:w="498"/>
        <w:gridCol w:w="4430"/>
        <w:gridCol w:w="992"/>
        <w:gridCol w:w="1134"/>
        <w:gridCol w:w="992"/>
        <w:gridCol w:w="1276"/>
        <w:gridCol w:w="992"/>
        <w:gridCol w:w="1250"/>
        <w:gridCol w:w="1444"/>
        <w:gridCol w:w="1559"/>
        <w:gridCol w:w="1417"/>
      </w:tblGrid>
      <w:tr w:rsidR="00123A8D" w:rsidTr="00484EDC">
        <w:tc>
          <w:tcPr>
            <w:tcW w:w="498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RB</w:t>
            </w:r>
            <w:proofErr w:type="spellEnd"/>
          </w:p>
        </w:tc>
        <w:tc>
          <w:tcPr>
            <w:tcW w:w="4430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Naziv troška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Jedinica mjere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Jedinična cijena bez PDV-a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Količina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Ukupno bez PDV-a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PDV</w:t>
            </w:r>
          </w:p>
        </w:tc>
        <w:tc>
          <w:tcPr>
            <w:tcW w:w="1250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Ukupno sa PDV-om</w:t>
            </w:r>
          </w:p>
        </w:tc>
        <w:tc>
          <w:tcPr>
            <w:tcW w:w="1444" w:type="dxa"/>
            <w:vMerge w:val="restart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Procentualno učešće u ukupnoj vrijednosti projekta</w:t>
            </w:r>
          </w:p>
        </w:tc>
        <w:tc>
          <w:tcPr>
            <w:tcW w:w="2976" w:type="dxa"/>
            <w:gridSpan w:val="2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 xml:space="preserve">Izvor </w:t>
            </w:r>
            <w:proofErr w:type="spellStart"/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finansiranja</w:t>
            </w:r>
            <w:proofErr w:type="spellEnd"/>
          </w:p>
        </w:tc>
      </w:tr>
      <w:tr w:rsidR="00123A8D" w:rsidTr="00484EDC">
        <w:tc>
          <w:tcPr>
            <w:tcW w:w="498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430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Merge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 xml:space="preserve">Sredstva </w:t>
            </w:r>
            <w:proofErr w:type="spellStart"/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podsticaja</w:t>
            </w:r>
            <w:proofErr w:type="spellEnd"/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 xml:space="preserve"> (KM)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Sredstva podnosioca prijave (KM)</w:t>
            </w: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9.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10.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11.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12.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13.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14.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  <w:tr w:rsidR="00123A8D" w:rsidTr="00123A8D">
        <w:trPr>
          <w:trHeight w:val="397"/>
        </w:trPr>
        <w:tc>
          <w:tcPr>
            <w:tcW w:w="498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jc w:val="right"/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  <w:t>15.</w:t>
            </w:r>
          </w:p>
        </w:tc>
        <w:tc>
          <w:tcPr>
            <w:tcW w:w="443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250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4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123A8D" w:rsidRDefault="00123A8D" w:rsidP="00123A8D">
            <w:pPr>
              <w:tabs>
                <w:tab w:val="left" w:pos="0"/>
              </w:tabs>
              <w:rPr>
                <w:rFonts w:asciiTheme="minorHAnsi" w:hAnsiTheme="minorHAnsi" w:cs="Calibri"/>
                <w:b/>
                <w:sz w:val="22"/>
                <w:szCs w:val="22"/>
                <w:lang w:val="hr-HR"/>
              </w:rPr>
            </w:pPr>
          </w:p>
        </w:tc>
      </w:tr>
    </w:tbl>
    <w:p w:rsidR="00653585" w:rsidRPr="00593D19" w:rsidRDefault="00653585" w:rsidP="00593D19">
      <w:pPr>
        <w:jc w:val="center"/>
        <w:rPr>
          <w:rFonts w:asciiTheme="minorHAnsi" w:hAnsiTheme="minorHAnsi" w:cstheme="minorHAnsi"/>
          <w:b/>
        </w:rPr>
      </w:pPr>
    </w:p>
    <w:p w:rsidR="00593D19" w:rsidRDefault="00593D19"/>
    <w:p w:rsidR="00653585" w:rsidRDefault="00653585" w:rsidP="009834B8">
      <w:pPr>
        <w:jc w:val="center"/>
        <w:rPr>
          <w:rFonts w:asciiTheme="majorHAnsi" w:hAnsiTheme="majorHAnsi" w:cstheme="minorHAnsi"/>
          <w:sz w:val="28"/>
          <w:szCs w:val="28"/>
        </w:rPr>
      </w:pPr>
      <w:proofErr w:type="spellStart"/>
      <w:r w:rsidRPr="00484EDC">
        <w:rPr>
          <w:rFonts w:asciiTheme="majorHAnsi" w:hAnsiTheme="majorHAnsi" w:cstheme="minorHAnsi"/>
          <w:sz w:val="28"/>
          <w:szCs w:val="28"/>
        </w:rPr>
        <w:t>BUDŽET</w:t>
      </w:r>
      <w:proofErr w:type="spellEnd"/>
      <w:r w:rsidRPr="00484ED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484EDC">
        <w:rPr>
          <w:rFonts w:asciiTheme="majorHAnsi" w:hAnsiTheme="majorHAnsi" w:cstheme="minorHAnsi"/>
          <w:sz w:val="28"/>
          <w:szCs w:val="28"/>
        </w:rPr>
        <w:t>PROJEKTNOG</w:t>
      </w:r>
      <w:proofErr w:type="spellEnd"/>
      <w:r w:rsidRPr="00484ED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484EDC">
        <w:rPr>
          <w:rFonts w:asciiTheme="majorHAnsi" w:hAnsiTheme="majorHAnsi" w:cstheme="minorHAnsi"/>
          <w:sz w:val="28"/>
          <w:szCs w:val="28"/>
        </w:rPr>
        <w:t>PRIJEDLOGA</w:t>
      </w:r>
      <w:proofErr w:type="spellEnd"/>
      <w:r w:rsidRPr="00484ED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484EDC">
        <w:rPr>
          <w:rFonts w:asciiTheme="majorHAnsi" w:hAnsiTheme="majorHAnsi" w:cstheme="minorHAnsi"/>
          <w:sz w:val="28"/>
          <w:szCs w:val="28"/>
        </w:rPr>
        <w:t>PREMA</w:t>
      </w:r>
      <w:proofErr w:type="spellEnd"/>
      <w:r w:rsidRPr="00484ED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484EDC">
        <w:rPr>
          <w:rFonts w:asciiTheme="majorHAnsi" w:hAnsiTheme="majorHAnsi" w:cstheme="minorHAnsi"/>
          <w:sz w:val="28"/>
          <w:szCs w:val="28"/>
        </w:rPr>
        <w:t>GRUPAMA</w:t>
      </w:r>
      <w:proofErr w:type="spellEnd"/>
      <w:r w:rsidRPr="00484ED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484EDC">
        <w:rPr>
          <w:rFonts w:asciiTheme="majorHAnsi" w:hAnsiTheme="majorHAnsi" w:cstheme="minorHAnsi"/>
          <w:sz w:val="28"/>
          <w:szCs w:val="28"/>
        </w:rPr>
        <w:t>TROŠKOVA</w:t>
      </w:r>
      <w:proofErr w:type="spellEnd"/>
    </w:p>
    <w:tbl>
      <w:tblPr>
        <w:tblStyle w:val="TableGrid"/>
        <w:tblpPr w:leftFromText="180" w:rightFromText="180" w:vertAnchor="text" w:horzAnchor="margin" w:tblpXSpec="center" w:tblpY="298"/>
        <w:tblW w:w="15984" w:type="dxa"/>
        <w:tblLook w:val="04A0" w:firstRow="1" w:lastRow="0" w:firstColumn="1" w:lastColumn="0" w:noHBand="0" w:noVBand="1"/>
      </w:tblPr>
      <w:tblGrid>
        <w:gridCol w:w="450"/>
        <w:gridCol w:w="10431"/>
        <w:gridCol w:w="2694"/>
        <w:gridCol w:w="2409"/>
      </w:tblGrid>
      <w:tr w:rsidR="009834B8" w:rsidTr="009834B8">
        <w:tc>
          <w:tcPr>
            <w:tcW w:w="450" w:type="dxa"/>
            <w:shd w:val="clear" w:color="auto" w:fill="C6D9F1" w:themeFill="text2" w:themeFillTint="33"/>
            <w:vAlign w:val="center"/>
          </w:tcPr>
          <w:p w:rsidR="009834B8" w:rsidRPr="00D82DDA" w:rsidRDefault="009834B8" w:rsidP="009834B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0431" w:type="dxa"/>
            <w:shd w:val="clear" w:color="auto" w:fill="C6D9F1" w:themeFill="text2" w:themeFillTint="33"/>
            <w:vAlign w:val="center"/>
          </w:tcPr>
          <w:p w:rsidR="009834B8" w:rsidRPr="00D82DDA" w:rsidRDefault="009834B8" w:rsidP="009834B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Grupa troškova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9834B8" w:rsidRPr="00D82DDA" w:rsidRDefault="009834B8" w:rsidP="009834B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82DDA">
              <w:rPr>
                <w:rFonts w:asciiTheme="minorHAnsi" w:hAnsiTheme="minorHAnsi" w:cstheme="minorHAnsi"/>
                <w:b/>
                <w:lang w:val="hr-HR"/>
              </w:rPr>
              <w:t>Ukupan iznos u KM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9834B8" w:rsidRPr="00D82DDA" w:rsidRDefault="009834B8" w:rsidP="009834B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82DDA">
              <w:rPr>
                <w:rFonts w:asciiTheme="minorHAnsi" w:hAnsiTheme="minorHAnsi" w:cstheme="minorHAnsi"/>
                <w:b/>
                <w:lang w:val="hr-HR"/>
              </w:rPr>
              <w:t>Procentualno učešće u ukupnoj vrijednosti projekta</w:t>
            </w:r>
          </w:p>
        </w:tc>
      </w:tr>
      <w:tr w:rsidR="009834B8" w:rsidTr="009834B8">
        <w:tc>
          <w:tcPr>
            <w:tcW w:w="450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0431" w:type="dxa"/>
          </w:tcPr>
          <w:p w:rsidR="009834B8" w:rsidRPr="001228C7" w:rsidRDefault="009834B8" w:rsidP="009834B8">
            <w:pPr>
              <w:tabs>
                <w:tab w:val="left" w:pos="0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U ovu grupu spadaju troškovi koji se odnose na nabavku proizvodnih mašina, alata i pripadajuće opreme. </w:t>
            </w:r>
          </w:p>
        </w:tc>
        <w:tc>
          <w:tcPr>
            <w:tcW w:w="2694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9834B8" w:rsidTr="009834B8">
        <w:tc>
          <w:tcPr>
            <w:tcW w:w="450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B</w:t>
            </w:r>
          </w:p>
        </w:tc>
        <w:tc>
          <w:tcPr>
            <w:tcW w:w="10431" w:type="dxa"/>
          </w:tcPr>
          <w:p w:rsidR="009834B8" w:rsidRPr="001228C7" w:rsidRDefault="009834B8" w:rsidP="009834B8">
            <w:pPr>
              <w:tabs>
                <w:tab w:val="left" w:pos="0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U ovu grupu spadaju troškovi nabavke </w:t>
            </w:r>
            <w:r w:rsidRPr="00D82DDA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softvera,  izradu promotivnog materijala i softverskih rješenja u svrhu unapređenja proizvodnje, prodaje robe i/ili usluga i on-line prodaju, kao i savjetodavne usluge za prethodno navedeno.</w:t>
            </w:r>
          </w:p>
        </w:tc>
        <w:tc>
          <w:tcPr>
            <w:tcW w:w="2694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9834B8" w:rsidTr="009834B8">
        <w:tc>
          <w:tcPr>
            <w:tcW w:w="450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C</w:t>
            </w:r>
          </w:p>
        </w:tc>
        <w:tc>
          <w:tcPr>
            <w:tcW w:w="10431" w:type="dxa"/>
          </w:tcPr>
          <w:p w:rsidR="009834B8" w:rsidRPr="001228C7" w:rsidRDefault="009834B8" w:rsidP="009834B8">
            <w:pPr>
              <w:tabs>
                <w:tab w:val="left" w:pos="0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D82DDA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U ovu grupu spadaju svi troškovi koji se odnose na nabavku repromaterijala za proizvodnju, preradu ili obavljanje usluga, sredstava za ličnu zaštitu radnika u radnom procesu, sredstava za ličnu higijenu zaposlenih, higijenu radnog prostora, nabavku sredstava za dezinfekciju prostora 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dezinfekciju </w:t>
            </w:r>
            <w:r w:rsidRPr="00D82DDA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sredstava za rad</w:t>
            </w:r>
          </w:p>
        </w:tc>
        <w:tc>
          <w:tcPr>
            <w:tcW w:w="2694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9834B8" w:rsidTr="009834B8">
        <w:tc>
          <w:tcPr>
            <w:tcW w:w="10881" w:type="dxa"/>
            <w:gridSpan w:val="2"/>
          </w:tcPr>
          <w:p w:rsidR="009834B8" w:rsidRPr="001228C7" w:rsidRDefault="009834B8" w:rsidP="009834B8">
            <w:pPr>
              <w:tabs>
                <w:tab w:val="left" w:pos="0"/>
              </w:tabs>
              <w:spacing w:before="200" w:after="20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1228C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694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9834B8" w:rsidRPr="001228C7" w:rsidRDefault="009834B8" w:rsidP="009834B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</w:tbl>
    <w:p w:rsidR="00484EDC" w:rsidRPr="00484EDC" w:rsidRDefault="00484EDC" w:rsidP="00653585">
      <w:pPr>
        <w:jc w:val="center"/>
        <w:rPr>
          <w:rFonts w:asciiTheme="majorHAnsi" w:hAnsiTheme="majorHAnsi" w:cstheme="minorHAnsi"/>
          <w:sz w:val="28"/>
          <w:szCs w:val="28"/>
        </w:rPr>
      </w:pPr>
    </w:p>
    <w:p w:rsidR="00593D19" w:rsidRDefault="00593D19" w:rsidP="00593D19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414FB0" w:rsidRDefault="00414FB0" w:rsidP="00593D19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593D19" w:rsidRPr="00675E64" w:rsidRDefault="00593D19" w:rsidP="00593D19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  <w:r w:rsidRPr="00031D23">
        <w:rPr>
          <w:rFonts w:asciiTheme="minorHAnsi" w:hAnsiTheme="minorHAnsi" w:cs="Calibri"/>
          <w:b/>
          <w:sz w:val="22"/>
          <w:szCs w:val="22"/>
          <w:lang w:val="hr-HR"/>
        </w:rPr>
        <w:t>Odgovorno lice:</w:t>
      </w:r>
      <w:r>
        <w:rPr>
          <w:rFonts w:asciiTheme="minorHAnsi" w:hAnsiTheme="minorHAnsi" w:cs="Calibri"/>
          <w:b/>
          <w:sz w:val="22"/>
          <w:szCs w:val="22"/>
          <w:lang w:val="hr-HR"/>
        </w:rPr>
        <w:t xml:space="preserve"> ________________________________</w:t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  <w:t>Potpis: _____________________________</w:t>
      </w:r>
    </w:p>
    <w:p w:rsidR="00593D19" w:rsidRDefault="00593D19"/>
    <w:p w:rsidR="00593D19" w:rsidRDefault="00593D19">
      <w:bookmarkStart w:id="0" w:name="_GoBack"/>
      <w:bookmarkEnd w:id="0"/>
    </w:p>
    <w:sectPr w:rsidR="00593D19" w:rsidSect="00123A8D">
      <w:headerReference w:type="default" r:id="rId7"/>
      <w:footerReference w:type="default" r:id="rId8"/>
      <w:pgSz w:w="16838" w:h="11906" w:orient="landscape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C4" w:rsidRDefault="00CA39C4" w:rsidP="00414FB0">
      <w:r>
        <w:separator/>
      </w:r>
    </w:p>
  </w:endnote>
  <w:endnote w:type="continuationSeparator" w:id="0">
    <w:p w:rsidR="00CA39C4" w:rsidRDefault="00CA39C4" w:rsidP="004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85" w:rsidRDefault="00633D24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7456" behindDoc="0" locked="0" layoutInCell="1" allowOverlap="1" wp14:anchorId="14B9FA3F" wp14:editId="3DC1F158">
          <wp:simplePos x="0" y="0"/>
          <wp:positionH relativeFrom="column">
            <wp:posOffset>8882380</wp:posOffset>
          </wp:positionH>
          <wp:positionV relativeFrom="paragraph">
            <wp:posOffset>-276776</wp:posOffset>
          </wp:positionV>
          <wp:extent cx="499745" cy="7683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EDC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E94A60" wp14:editId="31D71473">
              <wp:simplePos x="0" y="0"/>
              <wp:positionH relativeFrom="column">
                <wp:posOffset>3088697</wp:posOffset>
              </wp:positionH>
              <wp:positionV relativeFrom="paragraph">
                <wp:posOffset>-79375</wp:posOffset>
              </wp:positionV>
              <wp:extent cx="3876040" cy="3606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040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4EDC" w:rsidRPr="00484EDC" w:rsidRDefault="00484EDC" w:rsidP="00484EDC">
                          <w:pPr>
                            <w:spacing w:after="200" w:line="276" w:lineRule="auto"/>
                            <w:jc w:val="center"/>
                            <w:rPr>
                              <w:rFonts w:ascii="Myriad Pro" w:eastAsiaTheme="minorHAnsi" w:hAnsi="Myriad Pro" w:cstheme="minorBidi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  <w:lang w:val="sr-Latn-RS"/>
                            </w:rPr>
                          </w:pPr>
                          <w:r w:rsidRPr="00484EDC">
                            <w:rPr>
                              <w:rFonts w:ascii="Myriad Pro" w:eastAsiaTheme="minorHAnsi" w:hAnsi="Myriad Pro" w:cstheme="minorBidi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  <w:lang w:val="sr-Latn-RS"/>
                            </w:rPr>
                            <w:t>Projekat opštinskog ekološkog i ekonomskog upravljanja (MEG) podržava i finansira Vlada Švajcarske, a sprovodi Razvojni program Ujedinjenih nacija u Bosni i Hercegovini (</w:t>
                          </w:r>
                          <w:proofErr w:type="spellStart"/>
                          <w:r w:rsidRPr="00484EDC">
                            <w:rPr>
                              <w:rFonts w:ascii="Myriad Pro" w:eastAsiaTheme="minorHAnsi" w:hAnsi="Myriad Pro" w:cstheme="minorBidi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  <w:lang w:val="sr-Latn-RS"/>
                            </w:rPr>
                            <w:t>UNDP</w:t>
                          </w:r>
                          <w:proofErr w:type="spellEnd"/>
                          <w:r w:rsidRPr="00484EDC">
                            <w:rPr>
                              <w:rFonts w:ascii="Myriad Pro" w:eastAsiaTheme="minorHAnsi" w:hAnsi="Myriad Pro" w:cstheme="minorBidi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  <w:lang w:val="sr-Latn-RS"/>
                            </w:rPr>
                            <w:t xml:space="preserve"> BiH).</w:t>
                          </w:r>
                        </w:p>
                        <w:p w:rsidR="00484EDC" w:rsidRDefault="00484E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43.2pt;margin-top:-6.25pt;width:305.2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hHfgIAAGQFAAAOAAAAZHJzL2Uyb0RvYy54bWysVE1PGzEQvVfqf7B8L7vhI9CIDUpBVJUQ&#10;oELF2fHaZFWvx7WdZNNfz7N3EyLaC1Uvu/bMm/HMm4/zi641bKV8aMhWfHRQcqaspLqxzxX/8Xj9&#10;6YyzEIWthSGrKr5RgV9MP344X7uJOqQFmVp5Bic2TNau4osY3aQoglyoVoQDcspCqcm3IuLqn4va&#10;izW8t6Y4LMtxsSZfO09ShQDpVa/k0+xfayXjndZBRWYqjthi/vr8nadvMT0Xk2cv3KKRQxjiH6Jo&#10;RWPx6M7VlYiCLX3zh6u2kZ4C6XggqS1I60aqnAOyGZVvsnlYCKdyLiAnuB1N4f+5lbere8+aGrVD&#10;paxoUaNH1UX2hToGEfhZuzAB7MEBGDvIgd3KA4Qp7U77Nv2REIMeTG927CZvEsKjs9NxeQyVhO5o&#10;XI7PMv3Fq7XzIX5V1LJ0qLhH9TKpYnUTIiIBdAtJj1m6bozJFTSWrSs+Pjops8FOAwtjE1blXhjc&#10;pIz6yPMpboxKGGO/Kw0ucgJJkLtQXRrPVgL9I6RUNubcs1+gE0ojiPcYDvjXqN5j3OexfZls3Bm3&#10;jSWfs38Tdv1zG7Lu8SByL+90jN28Gyo9p3qDQnvqRyU4ed2gGjcixHvhMRsoIOY93uGjDYF1Gk6c&#10;Lcj//ps84dGy0HK2xqxVPPxaCq84M98smvnz6Dj1RcyX45PTQ1z8vma+r7HL9pJQjhE2i5P5mPDR&#10;bI/aU/uEtTBLr0IlrMTbFY/b42XsNwDWilSzWQZhHJ2IN/bByeQ6VSf12mP3JLwbGjKilW9pO5Vi&#10;8qYve2yytDRbRtJNbtpEcM/qQDxGOffysHbSrti/Z9Trcpy+AAAA//8DAFBLAwQUAAYACAAAACEA&#10;Ca7MEOIAAAALAQAADwAAAGRycy9kb3ducmV2LnhtbEyPTU+DQBRF9yb+h8kzcdcORUooZWgaksbE&#10;6KK1G3cD8wrE+UBm2qK/3teVLl/uyX3nFpvJaHbB0ffOCljMI2BoG6d62wo4vu9mGTAfpFVSO4sC&#10;vtHDpry/K2Su3NXu8XIILaMS63MpoAthyDn3TYdG+rkb0FJ2cqORgc6x5WqUVyo3msdRlHIje0sf&#10;Ojlg1WHzeTgbAS/V7k3u69hkP7p6fj1th6/jx1KIx4dpuwYWcAp/MNz0SR1Kcqrd2SrPtIAkSxNC&#10;BcwW8RLYjYhWKa2pKUuegJcF/7+h/AUAAP//AwBQSwECLQAUAAYACAAAACEAtoM4kv4AAADhAQAA&#10;EwAAAAAAAAAAAAAAAAAAAAAAW0NvbnRlbnRfVHlwZXNdLnhtbFBLAQItABQABgAIAAAAIQA4/SH/&#10;1gAAAJQBAAALAAAAAAAAAAAAAAAAAC8BAABfcmVscy8ucmVsc1BLAQItABQABgAIAAAAIQB6WwhH&#10;fgIAAGQFAAAOAAAAAAAAAAAAAAAAAC4CAABkcnMvZTJvRG9jLnhtbFBLAQItABQABgAIAAAAIQAJ&#10;rswQ4gAAAAsBAAAPAAAAAAAAAAAAAAAAANgEAABkcnMvZG93bnJldi54bWxQSwUGAAAAAAQABADz&#10;AAAA5wUAAAAA&#10;" filled="f" stroked="f" strokeweight=".5pt">
              <v:textbox>
                <w:txbxContent>
                  <w:p w:rsidR="00484EDC" w:rsidRPr="00484EDC" w:rsidRDefault="00484EDC" w:rsidP="00484EDC">
                    <w:pPr>
                      <w:spacing w:after="200" w:line="276" w:lineRule="auto"/>
                      <w:jc w:val="center"/>
                      <w:rPr>
                        <w:rFonts w:ascii="Myriad Pro" w:eastAsiaTheme="minorHAnsi" w:hAnsi="Myriad Pro" w:cstheme="minorBidi"/>
                        <w:b/>
                        <w:i/>
                        <w:color w:val="17365D" w:themeColor="text2" w:themeShade="BF"/>
                        <w:sz w:val="13"/>
                        <w:szCs w:val="13"/>
                        <w:lang w:val="sr-Latn-RS"/>
                      </w:rPr>
                    </w:pPr>
                    <w:r w:rsidRPr="00484EDC">
                      <w:rPr>
                        <w:rFonts w:ascii="Myriad Pro" w:eastAsiaTheme="minorHAnsi" w:hAnsi="Myriad Pro" w:cstheme="minorBidi"/>
                        <w:b/>
                        <w:i/>
                        <w:color w:val="17365D" w:themeColor="text2" w:themeShade="BF"/>
                        <w:sz w:val="13"/>
                        <w:szCs w:val="13"/>
                        <w:lang w:val="sr-Latn-RS"/>
                      </w:rPr>
                      <w:t>Projekat opštinskog ekološkog i ekonomskog upravljanja (MEG) podržava i finansira Vlada Švajcarske, a sprovodi Razvojni program Ujedinjenih nacija u Bosni i Hercegovini (</w:t>
                    </w:r>
                    <w:proofErr w:type="spellStart"/>
                    <w:r w:rsidRPr="00484EDC">
                      <w:rPr>
                        <w:rFonts w:ascii="Myriad Pro" w:eastAsiaTheme="minorHAnsi" w:hAnsi="Myriad Pro" w:cstheme="minorBidi"/>
                        <w:b/>
                        <w:i/>
                        <w:color w:val="17365D" w:themeColor="text2" w:themeShade="BF"/>
                        <w:sz w:val="13"/>
                        <w:szCs w:val="13"/>
                        <w:lang w:val="sr-Latn-RS"/>
                      </w:rPr>
                      <w:t>UNDP</w:t>
                    </w:r>
                    <w:proofErr w:type="spellEnd"/>
                    <w:r w:rsidRPr="00484EDC">
                      <w:rPr>
                        <w:rFonts w:ascii="Myriad Pro" w:eastAsiaTheme="minorHAnsi" w:hAnsi="Myriad Pro" w:cstheme="minorBidi"/>
                        <w:b/>
                        <w:i/>
                        <w:color w:val="17365D" w:themeColor="text2" w:themeShade="BF"/>
                        <w:sz w:val="13"/>
                        <w:szCs w:val="13"/>
                        <w:lang w:val="sr-Latn-RS"/>
                      </w:rPr>
                      <w:t xml:space="preserve"> BiH).</w:t>
                    </w:r>
                  </w:p>
                  <w:p w:rsidR="00484EDC" w:rsidRDefault="00484EDC"/>
                </w:txbxContent>
              </v:textbox>
            </v:shape>
          </w:pict>
        </mc:Fallback>
      </mc:AlternateContent>
    </w:r>
    <w:r w:rsidR="00484EDC">
      <w:rPr>
        <w:noProof/>
        <w:lang w:val="sr-Latn-RS" w:eastAsia="sr-Latn-RS"/>
      </w:rPr>
      <w:drawing>
        <wp:anchor distT="0" distB="0" distL="114300" distR="114300" simplePos="0" relativeHeight="251665408" behindDoc="0" locked="0" layoutInCell="1" allowOverlap="1" wp14:anchorId="233855DF" wp14:editId="43431A89">
          <wp:simplePos x="0" y="0"/>
          <wp:positionH relativeFrom="column">
            <wp:posOffset>-964319</wp:posOffset>
          </wp:positionH>
          <wp:positionV relativeFrom="paragraph">
            <wp:posOffset>-275590</wp:posOffset>
          </wp:positionV>
          <wp:extent cx="10834305" cy="1204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4305" cy="1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A8D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5DE166" wp14:editId="2C9CC18D">
              <wp:simplePos x="0" y="0"/>
              <wp:positionH relativeFrom="column">
                <wp:posOffset>-334010</wp:posOffset>
              </wp:positionH>
              <wp:positionV relativeFrom="paragraph">
                <wp:posOffset>186638</wp:posOffset>
              </wp:positionV>
              <wp:extent cx="1702143" cy="210065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2143" cy="210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3A8D" w:rsidRPr="00123A8D" w:rsidRDefault="00123A8D" w:rsidP="00123A8D">
                          <w:pPr>
                            <w:spacing w:after="200" w:line="276" w:lineRule="auto"/>
                            <w:rPr>
                              <w:rFonts w:ascii="Myriad Pro" w:eastAsiaTheme="minorHAnsi" w:hAnsi="Myriad Pro" w:cstheme="minorBidi"/>
                              <w:b/>
                              <w:color w:val="000000" w:themeColor="text1"/>
                              <w:sz w:val="11"/>
                              <w:szCs w:val="11"/>
                              <w:lang w:val="sr-Latn-RS"/>
                            </w:rPr>
                          </w:pPr>
                          <w:r w:rsidRPr="00123A8D">
                            <w:rPr>
                              <w:rFonts w:ascii="Myriad Pro" w:eastAsiaTheme="minorHAnsi" w:hAnsi="Myriad Pro" w:cstheme="minorBidi"/>
                              <w:b/>
                              <w:color w:val="000000" w:themeColor="text1"/>
                              <w:sz w:val="11"/>
                              <w:szCs w:val="11"/>
                              <w:lang w:val="sr-Latn-RS"/>
                            </w:rPr>
                            <w:t xml:space="preserve">Švajcarska agencija za razvoj i saradnju </w:t>
                          </w:r>
                          <w:proofErr w:type="spellStart"/>
                          <w:r w:rsidRPr="00123A8D">
                            <w:rPr>
                              <w:rFonts w:ascii="Myriad Pro" w:eastAsiaTheme="minorHAnsi" w:hAnsi="Myriad Pro" w:cstheme="minorBidi"/>
                              <w:b/>
                              <w:color w:val="000000" w:themeColor="text1"/>
                              <w:sz w:val="11"/>
                              <w:szCs w:val="11"/>
                              <w:lang w:val="sr-Latn-RS"/>
                            </w:rPr>
                            <w:t>SDC</w:t>
                          </w:r>
                          <w:proofErr w:type="spellEnd"/>
                        </w:p>
                        <w:p w:rsidR="00123A8D" w:rsidRDefault="00123A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7" o:spid="_x0000_s1027" type="#_x0000_t202" style="position:absolute;margin-left:-26.3pt;margin-top:14.7pt;width:134.05pt;height:16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O4fgIAAGsFAAAOAAAAZHJzL2Uyb0RvYy54bWysVM1OGzEQvlfqO1i+l01CgDbKBqUgqkoI&#10;UKHi7HjtZFXb49qT7KZP37F3N0S0F6pe7PHMN+P5n1+21rCdCrEGV/LxyYgz5SRUtVuX/PvTzYeP&#10;nEUUrhIGnCr5XkV+uXj/bt74mZrABkylAiMjLs4aX/INop8VRZQbZUU8Aa8cCTUEK5CeYV1UQTRk&#10;3ZpiMhqdFw2EygeQKkbiXndCvsj2tVYS77WOCpkpOfmG+Qz5XKWzWMzFbB2E39Syd0P8gxdW1I4+&#10;PZi6FijYNtR/mLK1DBBB44kEW4DWtVQ5BopmPHoVzeNGeJVjoeREf0hT/H9m5d3uIbC6otpdcOaE&#10;pRo9qRbZZ2gZsSg/jY8zgj16AmJLfMIO/EjMFHarg003BcRITpneH7KbrMmkdDGajKennEmSTcZU&#10;vLNkpnjR9iHiFwWWJaLkgaqXkyp2txE76ABJnzm4qY3JFTSONSU/Pz0bZYWDhIwbl7Aq90JvJkXU&#10;eZ4p3BuVMMZ9U5pykQNIjNyF6soEthPUP0JK5TDHnu0SOqE0OfEWxR7/4tVblLs4hp/B4UHZ1g5C&#10;jv6V29WPwWXd4SnnR3EnEttV2zXBUNgVVHuqd4BuYqKXNzUV5VZEfBCBRoRKTGOP93RoA5R86CnO&#10;NhB+/Y2f8NS5JOWsoZErefy5FUFxZr466ulP4+k0zWh+TM8uJvQIx5LVscRt7RVQVca0YLzMZMKj&#10;GUgdwD7TdlimX0kknKS/S44DeYXdIqDtItVymUE0lV7grXv0MplORUot99Q+i+D7vkTq6DsYhlPM&#10;XrVnh02aDpZbBF3n3k157rLa558mOnd/v33Syjh+Z9TLjlz8BgAA//8DAFBLAwQUAAYACAAAACEA&#10;1YBm1eEAAAAJAQAADwAAAGRycy9kb3ducmV2LnhtbEyPwU7DMBBE70j8g7WVuLVOLRyVkE1VRaqQ&#10;EBxaeuHmxG4SNV6H2G0DX4850eNqnmbe5uvJ9uxiRt85QlguEmCGaqc7ahAOH9v5CpgPirTqHRmE&#10;b+NhXdzf5SrT7ko7c9mHhsUS8plCaEMYMs593Rqr/MINhmJ2dKNVIZ5jw/WorrHc9lwkScqt6igu&#10;tGowZWvq0/5sEV7L7bvaVcKufvry5e24Gb4OnxLxYTZtnoEFM4V/GP70ozoU0alyZ9Ke9QhzKdKI&#10;IoinR2AREEspgVUIqZDAi5zfflD8AgAA//8DAFBLAQItABQABgAIAAAAIQC2gziS/gAAAOEBAAAT&#10;AAAAAAAAAAAAAAAAAAAAAABbQ29udGVudF9UeXBlc10ueG1sUEsBAi0AFAAGAAgAAAAhADj9If/W&#10;AAAAlAEAAAsAAAAAAAAAAAAAAAAALwEAAF9yZWxzLy5yZWxzUEsBAi0AFAAGAAgAAAAhALuPU7h+&#10;AgAAawUAAA4AAAAAAAAAAAAAAAAALgIAAGRycy9lMm9Eb2MueG1sUEsBAi0AFAAGAAgAAAAhANWA&#10;ZtXhAAAACQEAAA8AAAAAAAAAAAAAAAAA2AQAAGRycy9kb3ducmV2LnhtbFBLBQYAAAAABAAEAPMA&#10;AADmBQAAAAA=&#10;" filled="f" stroked="f" strokeweight=".5pt">
              <v:textbox>
                <w:txbxContent>
                  <w:p w:rsidR="00123A8D" w:rsidRPr="00123A8D" w:rsidRDefault="00123A8D" w:rsidP="00123A8D">
                    <w:pPr>
                      <w:spacing w:after="200" w:line="276" w:lineRule="auto"/>
                      <w:rPr>
                        <w:rFonts w:ascii="Myriad Pro" w:eastAsiaTheme="minorHAnsi" w:hAnsi="Myriad Pro" w:cstheme="minorBidi"/>
                        <w:b/>
                        <w:color w:val="000000" w:themeColor="text1"/>
                        <w:sz w:val="11"/>
                        <w:szCs w:val="11"/>
                        <w:lang w:val="sr-Latn-RS"/>
                      </w:rPr>
                    </w:pPr>
                    <w:r w:rsidRPr="00123A8D">
                      <w:rPr>
                        <w:rFonts w:ascii="Myriad Pro" w:eastAsiaTheme="minorHAnsi" w:hAnsi="Myriad Pro" w:cstheme="minorBidi"/>
                        <w:b/>
                        <w:color w:val="000000" w:themeColor="text1"/>
                        <w:sz w:val="11"/>
                        <w:szCs w:val="11"/>
                        <w:lang w:val="sr-Latn-RS"/>
                      </w:rPr>
                      <w:t xml:space="preserve">Švajcarska agencija za razvoj i saradnju </w:t>
                    </w:r>
                    <w:proofErr w:type="spellStart"/>
                    <w:r w:rsidRPr="00123A8D">
                      <w:rPr>
                        <w:rFonts w:ascii="Myriad Pro" w:eastAsiaTheme="minorHAnsi" w:hAnsi="Myriad Pro" w:cstheme="minorBidi"/>
                        <w:b/>
                        <w:color w:val="000000" w:themeColor="text1"/>
                        <w:sz w:val="11"/>
                        <w:szCs w:val="11"/>
                        <w:lang w:val="sr-Latn-RS"/>
                      </w:rPr>
                      <w:t>SDC</w:t>
                    </w:r>
                    <w:proofErr w:type="spellEnd"/>
                  </w:p>
                  <w:p w:rsidR="00123A8D" w:rsidRDefault="00123A8D"/>
                </w:txbxContent>
              </v:textbox>
            </v:shape>
          </w:pict>
        </mc:Fallback>
      </mc:AlternateContent>
    </w:r>
    <w:r w:rsidR="00123A8D">
      <w:rPr>
        <w:noProof/>
        <w:lang w:val="sr-Latn-RS" w:eastAsia="sr-Latn-RS"/>
      </w:rPr>
      <w:drawing>
        <wp:anchor distT="0" distB="0" distL="114300" distR="114300" simplePos="0" relativeHeight="251666432" behindDoc="0" locked="0" layoutInCell="1" allowOverlap="1" wp14:anchorId="020481ED" wp14:editId="01F91EEB">
          <wp:simplePos x="0" y="0"/>
          <wp:positionH relativeFrom="column">
            <wp:posOffset>-514350</wp:posOffset>
          </wp:positionH>
          <wp:positionV relativeFrom="paragraph">
            <wp:posOffset>-153670</wp:posOffset>
          </wp:positionV>
          <wp:extent cx="1390015" cy="396240"/>
          <wp:effectExtent l="0" t="0" r="635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585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A18531" wp14:editId="6F7F6B09">
              <wp:simplePos x="0" y="0"/>
              <wp:positionH relativeFrom="column">
                <wp:posOffset>-743585</wp:posOffset>
              </wp:positionH>
              <wp:positionV relativeFrom="paragraph">
                <wp:posOffset>2847340</wp:posOffset>
              </wp:positionV>
              <wp:extent cx="7549116" cy="0"/>
              <wp:effectExtent l="57150" t="38100" r="5207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116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5pt,224.2pt" to="535.8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gIAQIAAPwDAAAOAAAAZHJzL2Uyb0RvYy54bWysU0uP2jAQvlfqf7B8LwnP3Y0IewDRS9Wu&#10;SqueB8dJLPmlsSHw7zs2LEu7t6o5OJ5Hvvm+mcny+WQ0O0oMytmaj0clZ9IK1yjb1fznj+2nR85C&#10;BNuAdlbW/CwDf159/LAcfCUnrne6kcgIxIZq8DXvY/RVUQTRSwNh5Ly0FGwdGohkYlc0CAOhG11M&#10;ynJRDA4bj07IEMi7uQT5KuO3rRTxW9sGGZmuOXGL+cR87tNZrJZQdQi+V+JKA/6BhQFlqegNagMR&#10;2AHVOyijBLrg2jgSzhSubZWQWQOpGZd/qdn14GXWQs0J/tam8P9gxdfjCzLV1HzBmQVDI9pFBNX1&#10;ka2dtdRAh2yR+jT4UFH62r7g1Qr+BZPoU4smvUkOO+Xenm+9lafIBDkf5rOn8ZiKiNdY8fahxxA/&#10;S2dYutRcK5tkQwXHLyFSMUp9TUlu67ZK6zw6bdlQ8+njuKTpCqANajVEuhpPmoLtOAPd0WqKiBky&#10;OK2a9HkCCtjt1xrZEWg9tg9Pi1lWSuX+SEu1NxD6S14OpYZQmrYJRuZFI6rJcIcocdc3A9vrA34H&#10;ojEr6eGsUUncZHo1aAvnOUIhdPGXin0eeGrdO3IJgTCSH7Tv4UJlOk/OC5WrlkzrxiFbd/SKNMTL&#10;2NJt75pznmb204rl/OvvkHb43qb7/U+7+g0AAP//AwBQSwMEFAAGAAgAAAAhAPQJPSLgAAAADQEA&#10;AA8AAABkcnMvZG93bnJldi54bWxMj0FuwjAQRfeVegdrKnUHtqsUhxAHUaRuumuKRJcmNkmEPY5i&#10;A+nta6RKZTkzT3/eL9eTs+RixtB7lMDnDIjBxuseWwm7r/dZDiREhVpZj0bCjwmwrh4fSlVof8VP&#10;c6ljS1IIhkJJ6GIcCkpD0xmnwtwPBtPt6EenYhrHlupRXVO4s/SFsQV1qsf0oVOD2XamOdVnJ2FZ&#10;7xe7YSOW+Vv/sWff28GK06uUz0/TZgUkmin+w3DTT+pQJaeDP6MOxEqYcS54YiVkWZ4BuSFMcAHk&#10;8LeiVUnvW1S/AAAA//8DAFBLAQItABQABgAIAAAAIQC2gziS/gAAAOEBAAATAAAAAAAAAAAAAAAA&#10;AAAAAABbQ29udGVudF9UeXBlc10ueG1sUEsBAi0AFAAGAAgAAAAhADj9If/WAAAAlAEAAAsAAAAA&#10;AAAAAAAAAAAALwEAAF9yZWxzLy5yZWxzUEsBAi0AFAAGAAgAAAAhAIyiCAgBAgAA/AMAAA4AAAAA&#10;AAAAAAAAAAAALgIAAGRycy9lMm9Eb2MueG1sUEsBAi0AFAAGAAgAAAAhAPQJPSLgAAAADQEAAA8A&#10;AAAAAAAAAAAAAAAAWwQAAGRycy9kb3ducmV2LnhtbFBLBQYAAAAABAAEAPMAAABoBQAAAAA=&#10;" strokecolor="#f79646" strokeweight="3pt">
              <v:shadow on="t" color="black" opacity="22937f" origin=",.5" offset="0,.63889mm"/>
            </v:line>
          </w:pict>
        </mc:Fallback>
      </mc:AlternateContent>
    </w:r>
    <w:r w:rsidR="00653585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A27FE" wp14:editId="001CE829">
              <wp:simplePos x="0" y="0"/>
              <wp:positionH relativeFrom="column">
                <wp:posOffset>-743585</wp:posOffset>
              </wp:positionH>
              <wp:positionV relativeFrom="paragraph">
                <wp:posOffset>3491230</wp:posOffset>
              </wp:positionV>
              <wp:extent cx="7549116" cy="0"/>
              <wp:effectExtent l="57150" t="38100" r="52070" b="952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116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3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5pt,274.9pt" to="535.8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n8AgIAAP4DAAAOAAAAZHJzL2Uyb0RvYy54bWysU02P2yAQvVfqf0DcN3Y+d9eKs4dE6aVq&#10;o6ZVzxOMbSQMaCBx8u87EG827d6q9QEzHzzemxmWL+dOs5NEr6wp+XiUcyaNsJUyTcl//dw+PHHm&#10;A5gKtDWy5Bfp+cvq86dl7wo5sa3VlURGIMYXvSt5G4IrssyLVnbgR9ZJQ8HaYgeBTGyyCqEn9E5n&#10;kzxfZL3FyqEV0nvybq5Bvkr4dS1F+F7XXgamS07cQloxrYe4ZqslFA2Ca5UYaMB/sOhAGbr0BrWB&#10;AOyI6h1UpwRab+swErbLbF0rIZMGUjPO/1Gzb8HJpIWK492tTP7jYMW30w6Zqko+nXJmoKMe7QOC&#10;atrA1tYYqqBFRkGqVO98QQfWZoeD5d0Oo+xzjV38kyB2TtW93Korz4EJcj7OZ8/j8YIz8RrL3g46&#10;9OGLtB2Lm5JrZaJwKOD01Qe6jFJfU6Lb2K3SOjVPG9YT+6dxTv0VQDNUawi07Ryp8qbhDHRDwykC&#10;Jkhvtari8QjksTmsNbIT0IBsH58Xs0VUStf9lRbv3oBvr3kpNKRpE2FkGjWiGg17DBL3bdWzgz7i&#10;DyAas5w+zioVxU2mg0FzOE8RCqENv1VoU8tj6d6RiwiEEf2gXQtXKtN5dA6Mr1oS+xuHZN3Ry2IT&#10;r22Lu4OtLqmbyU9DlvKHBxGn+N6m/f2zXf0BAAD//wMAUEsDBBQABgAIAAAAIQDA2vT63wAAAA0B&#10;AAAPAAAAZHJzL2Rvd25yZXYueG1sTI/BSgMxEIbvgu8QRvDWJhHbdNfNllrw4s21UI/pJu4uTSZh&#10;k7br25uCYI8z8/HP91fryVlyNmMcPErgcwbEYOv1gJ2E3efbbAUkJoVaWY9Gwo+JsK7v7ypVan/B&#10;D3NuUkdyCMZSSehTCiWlse2NU3Hug8F8+/ajUymPY0f1qC453Fn6xNiSOjVg/tCrYLa9aY/NyUko&#10;mv1yFzaiWL0O73v2tQ1WHBdSPj5MmxcgyUzpH4arflaHOjsd/Al1JFbCjHPBMyth8VzkEleECS6A&#10;HP5WtK7obYv6FwAA//8DAFBLAQItABQABgAIAAAAIQC2gziS/gAAAOEBAAATAAAAAAAAAAAAAAAA&#10;AAAAAABbQ29udGVudF9UeXBlc10ueG1sUEsBAi0AFAAGAAgAAAAhADj9If/WAAAAlAEAAAsAAAAA&#10;AAAAAAAAAAAALwEAAF9yZWxzLy5yZWxzUEsBAi0AFAAGAAgAAAAhADl5OfwCAgAA/gMAAA4AAAAA&#10;AAAAAAAAAAAALgIAAGRycy9lMm9Eb2MueG1sUEsBAi0AFAAGAAgAAAAhAMDa9PrfAAAADQEAAA8A&#10;AAAAAAAAAAAAAAAAXAQAAGRycy9kb3ducmV2LnhtbFBLBQYAAAAABAAEAPMAAABoBQAAAAA=&#10;" strokecolor="#f79646" strokeweight="3pt">
              <v:shadow on="t" color="black" opacity="22937f" origin=",.5" offset="0,.63889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C4" w:rsidRDefault="00CA39C4" w:rsidP="00414FB0">
      <w:r>
        <w:separator/>
      </w:r>
    </w:p>
  </w:footnote>
  <w:footnote w:type="continuationSeparator" w:id="0">
    <w:p w:rsidR="00CA39C4" w:rsidRDefault="00CA39C4" w:rsidP="0041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B0" w:rsidRDefault="00123A8D">
    <w:pPr>
      <w:pStyle w:val="Header"/>
    </w:pPr>
    <w:r w:rsidRPr="00414FB0">
      <w:drawing>
        <wp:anchor distT="0" distB="0" distL="114300" distR="114300" simplePos="0" relativeHeight="251660288" behindDoc="0" locked="0" layoutInCell="1" allowOverlap="1" wp14:anchorId="23D21904" wp14:editId="4E1682D2">
          <wp:simplePos x="0" y="0"/>
          <wp:positionH relativeFrom="page">
            <wp:posOffset>9024620</wp:posOffset>
          </wp:positionH>
          <wp:positionV relativeFrom="paragraph">
            <wp:posOffset>-182880</wp:posOffset>
          </wp:positionV>
          <wp:extent cx="1210310" cy="833755"/>
          <wp:effectExtent l="0" t="0" r="889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FB0" w:rsidRPr="00414FB0">
      <w:drawing>
        <wp:anchor distT="0" distB="0" distL="114300" distR="114300" simplePos="0" relativeHeight="251659264" behindDoc="1" locked="0" layoutInCell="1" allowOverlap="1" wp14:anchorId="50A5A05C" wp14:editId="7D05BCBD">
          <wp:simplePos x="0" y="0"/>
          <wp:positionH relativeFrom="column">
            <wp:posOffset>-290195</wp:posOffset>
          </wp:positionH>
          <wp:positionV relativeFrom="paragraph">
            <wp:posOffset>-183759</wp:posOffset>
          </wp:positionV>
          <wp:extent cx="719455" cy="949960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rb bo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19"/>
    <w:rsid w:val="00123A8D"/>
    <w:rsid w:val="002E2E7F"/>
    <w:rsid w:val="00414FB0"/>
    <w:rsid w:val="00484EDC"/>
    <w:rsid w:val="00593D19"/>
    <w:rsid w:val="00633D24"/>
    <w:rsid w:val="00653585"/>
    <w:rsid w:val="0083661F"/>
    <w:rsid w:val="009834B8"/>
    <w:rsid w:val="00CA39C4"/>
    <w:rsid w:val="00C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4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8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4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8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2020-07-30T09:57:00Z</dcterms:created>
  <dcterms:modified xsi:type="dcterms:W3CDTF">2020-07-30T10:55:00Z</dcterms:modified>
</cp:coreProperties>
</file>